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7053"/>
      </w:tblGrid>
      <w:tr w:rsidR="00C009B6" w:rsidRPr="00C009B6" w:rsidTr="00C009B6">
        <w:trPr>
          <w:jc w:val="center"/>
        </w:trPr>
        <w:tc>
          <w:tcPr>
            <w:tcW w:w="2518" w:type="dxa"/>
          </w:tcPr>
          <w:p w:rsidR="00C009B6" w:rsidRPr="00C009B6" w:rsidRDefault="00C009B6" w:rsidP="00C009B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053" w:type="dxa"/>
            <w:hideMark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1699"/>
              <w:gridCol w:w="5138"/>
            </w:tblGrid>
            <w:tr w:rsidR="00C009B6" w:rsidRPr="00C009B6" w:rsidTr="00C009B6">
              <w:trPr>
                <w:jc w:val="center"/>
              </w:trPr>
              <w:tc>
                <w:tcPr>
                  <w:tcW w:w="2518" w:type="dxa"/>
                </w:tcPr>
                <w:p w:rsidR="00C009B6" w:rsidRPr="00C009B6" w:rsidRDefault="00C009B6" w:rsidP="00C009B6">
                  <w:pPr>
                    <w:spacing w:after="0" w:line="24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53" w:type="dxa"/>
                </w:tcPr>
                <w:p w:rsidR="00C009B6" w:rsidRPr="00C009B6" w:rsidRDefault="00C009B6" w:rsidP="00C009B6">
                  <w:pPr>
                    <w:spacing w:after="0" w:line="240" w:lineRule="auto"/>
                    <w:jc w:val="right"/>
                    <w:rPr>
                      <w:bCs/>
                    </w:rPr>
                  </w:pPr>
                  <w:r w:rsidRPr="00C009B6">
                    <w:rPr>
                      <w:bCs/>
                    </w:rPr>
                    <w:t>Утверждено приказом</w:t>
                  </w:r>
                </w:p>
                <w:p w:rsidR="00C009B6" w:rsidRPr="00C009B6" w:rsidRDefault="00C009B6" w:rsidP="00C009B6">
                  <w:pPr>
                    <w:spacing w:after="0" w:line="240" w:lineRule="auto"/>
                    <w:jc w:val="right"/>
                  </w:pPr>
                  <w:r w:rsidRPr="00C009B6">
                    <w:t>МБОУ ООШ № 22 г. Липецка</w:t>
                  </w:r>
                </w:p>
                <w:p w:rsidR="00C009B6" w:rsidRPr="00C009B6" w:rsidRDefault="00C009B6" w:rsidP="00C009B6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C009B6">
                    <w:t>от 29.08.13. № 157</w:t>
                  </w:r>
                </w:p>
              </w:tc>
            </w:tr>
          </w:tbl>
          <w:p w:rsidR="00C009B6" w:rsidRPr="00C009B6" w:rsidRDefault="00C009B6" w:rsidP="00C009B6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</w:tbl>
    <w:p w:rsidR="003D1E5E" w:rsidRPr="00C009B6" w:rsidRDefault="003D1E5E" w:rsidP="00C009B6">
      <w:pPr>
        <w:pStyle w:val="a4"/>
        <w:spacing w:before="0" w:beforeAutospacing="0" w:after="0" w:afterAutospacing="0"/>
        <w:jc w:val="center"/>
        <w:rPr>
          <w:rStyle w:val="a5"/>
          <w:color w:val="262626"/>
          <w:sz w:val="28"/>
          <w:szCs w:val="28"/>
        </w:rPr>
      </w:pPr>
    </w:p>
    <w:p w:rsidR="001D1C04" w:rsidRPr="00C009B6" w:rsidRDefault="001D1C04" w:rsidP="00C009B6">
      <w:pPr>
        <w:pStyle w:val="a4"/>
        <w:spacing w:before="0" w:beforeAutospacing="0" w:after="0" w:afterAutospacing="0"/>
        <w:jc w:val="center"/>
        <w:rPr>
          <w:rStyle w:val="a5"/>
          <w:color w:val="262626"/>
          <w:sz w:val="28"/>
          <w:szCs w:val="28"/>
        </w:rPr>
      </w:pPr>
    </w:p>
    <w:p w:rsidR="00390D47" w:rsidRPr="00C009B6" w:rsidRDefault="005A44F8" w:rsidP="00C009B6">
      <w:pPr>
        <w:pStyle w:val="a4"/>
        <w:spacing w:before="0" w:beforeAutospacing="0" w:after="0" w:afterAutospacing="0"/>
        <w:jc w:val="center"/>
        <w:rPr>
          <w:rStyle w:val="a5"/>
          <w:color w:val="262626"/>
          <w:sz w:val="28"/>
          <w:szCs w:val="28"/>
        </w:rPr>
      </w:pPr>
      <w:r w:rsidRPr="00C009B6">
        <w:rPr>
          <w:rStyle w:val="a5"/>
          <w:color w:val="262626"/>
          <w:sz w:val="28"/>
          <w:szCs w:val="28"/>
        </w:rPr>
        <w:t>П</w:t>
      </w:r>
      <w:r w:rsidR="00390D47" w:rsidRPr="00C009B6">
        <w:rPr>
          <w:rStyle w:val="a5"/>
          <w:color w:val="262626"/>
          <w:sz w:val="28"/>
          <w:szCs w:val="28"/>
        </w:rPr>
        <w:t>оложение</w:t>
      </w:r>
    </w:p>
    <w:p w:rsidR="00C009B6" w:rsidRDefault="005A44F8" w:rsidP="00C009B6">
      <w:pPr>
        <w:pStyle w:val="a4"/>
        <w:spacing w:before="0" w:beforeAutospacing="0" w:after="0" w:afterAutospacing="0"/>
        <w:jc w:val="center"/>
        <w:rPr>
          <w:rStyle w:val="a5"/>
          <w:color w:val="262626"/>
          <w:sz w:val="28"/>
          <w:szCs w:val="28"/>
        </w:rPr>
      </w:pPr>
      <w:r w:rsidRPr="00C009B6">
        <w:rPr>
          <w:rStyle w:val="a5"/>
          <w:color w:val="262626"/>
          <w:sz w:val="28"/>
          <w:szCs w:val="28"/>
        </w:rPr>
        <w:t xml:space="preserve">о соотношении учебной и другой педагогической работы </w:t>
      </w:r>
    </w:p>
    <w:p w:rsidR="003D1E5E" w:rsidRPr="00C009B6" w:rsidRDefault="005A44F8" w:rsidP="00C009B6">
      <w:pPr>
        <w:pStyle w:val="a4"/>
        <w:spacing w:before="0" w:beforeAutospacing="0" w:after="0" w:afterAutospacing="0"/>
        <w:jc w:val="center"/>
        <w:rPr>
          <w:rStyle w:val="a5"/>
          <w:color w:val="262626"/>
          <w:sz w:val="28"/>
          <w:szCs w:val="28"/>
        </w:rPr>
      </w:pPr>
      <w:r w:rsidRPr="00C009B6">
        <w:rPr>
          <w:rStyle w:val="a5"/>
          <w:color w:val="262626"/>
          <w:sz w:val="28"/>
          <w:szCs w:val="28"/>
        </w:rPr>
        <w:t xml:space="preserve">в пределах рабочей недели </w:t>
      </w:r>
    </w:p>
    <w:p w:rsidR="003D1E5E" w:rsidRPr="00C009B6" w:rsidRDefault="005A44F8" w:rsidP="00C009B6">
      <w:pPr>
        <w:pStyle w:val="a4"/>
        <w:spacing w:before="0" w:beforeAutospacing="0" w:after="0" w:afterAutospacing="0"/>
        <w:jc w:val="center"/>
        <w:rPr>
          <w:rStyle w:val="a5"/>
          <w:color w:val="262626"/>
          <w:sz w:val="28"/>
          <w:szCs w:val="28"/>
        </w:rPr>
      </w:pPr>
      <w:r w:rsidRPr="00C009B6">
        <w:rPr>
          <w:rStyle w:val="a5"/>
          <w:color w:val="262626"/>
          <w:sz w:val="28"/>
          <w:szCs w:val="28"/>
        </w:rPr>
        <w:t xml:space="preserve">с учетом количества часов по учебному плану, </w:t>
      </w:r>
    </w:p>
    <w:p w:rsidR="00C009B6" w:rsidRDefault="005A44F8" w:rsidP="00C009B6">
      <w:pPr>
        <w:pStyle w:val="a4"/>
        <w:spacing w:before="0" w:beforeAutospacing="0" w:after="0" w:afterAutospacing="0"/>
        <w:jc w:val="center"/>
        <w:rPr>
          <w:rStyle w:val="a5"/>
          <w:color w:val="262626"/>
          <w:sz w:val="28"/>
          <w:szCs w:val="28"/>
        </w:rPr>
      </w:pPr>
      <w:r w:rsidRPr="00C009B6">
        <w:rPr>
          <w:rStyle w:val="a5"/>
          <w:color w:val="262626"/>
          <w:sz w:val="28"/>
          <w:szCs w:val="28"/>
        </w:rPr>
        <w:t>специальности и квалификации работника</w:t>
      </w:r>
      <w:r w:rsidR="00C55665" w:rsidRPr="00C009B6">
        <w:rPr>
          <w:rStyle w:val="a5"/>
          <w:color w:val="262626"/>
          <w:sz w:val="28"/>
          <w:szCs w:val="28"/>
        </w:rPr>
        <w:t xml:space="preserve"> </w:t>
      </w:r>
    </w:p>
    <w:p w:rsidR="005A44F8" w:rsidRPr="00C009B6" w:rsidRDefault="00C009B6" w:rsidP="00C009B6">
      <w:pPr>
        <w:pStyle w:val="a4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>
        <w:rPr>
          <w:rStyle w:val="a5"/>
          <w:color w:val="262626"/>
          <w:sz w:val="28"/>
          <w:szCs w:val="28"/>
        </w:rPr>
        <w:t>МБОУ ООШ № 22</w:t>
      </w:r>
      <w:r w:rsidR="00C55665" w:rsidRPr="00C009B6">
        <w:rPr>
          <w:rStyle w:val="a5"/>
          <w:color w:val="262626"/>
          <w:sz w:val="28"/>
          <w:szCs w:val="28"/>
        </w:rPr>
        <w:t xml:space="preserve"> г</w:t>
      </w:r>
      <w:r>
        <w:rPr>
          <w:rStyle w:val="a5"/>
          <w:color w:val="262626"/>
          <w:sz w:val="28"/>
          <w:szCs w:val="28"/>
        </w:rPr>
        <w:t>.</w:t>
      </w:r>
      <w:r w:rsidR="00C55665" w:rsidRPr="00C009B6">
        <w:rPr>
          <w:rStyle w:val="a5"/>
          <w:color w:val="262626"/>
          <w:sz w:val="28"/>
          <w:szCs w:val="28"/>
        </w:rPr>
        <w:t xml:space="preserve"> Липецка</w:t>
      </w:r>
    </w:p>
    <w:p w:rsidR="005A44F8" w:rsidRPr="00C009B6" w:rsidRDefault="005A44F8" w:rsidP="00C009B6">
      <w:pPr>
        <w:pStyle w:val="a4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C009B6">
        <w:rPr>
          <w:color w:val="262626"/>
          <w:sz w:val="28"/>
          <w:szCs w:val="28"/>
        </w:rPr>
        <w:t> </w:t>
      </w:r>
    </w:p>
    <w:p w:rsidR="00390D47" w:rsidRPr="00C009B6" w:rsidRDefault="00390D47" w:rsidP="00C009B6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  <w:r w:rsidRPr="00C009B6">
        <w:rPr>
          <w:b/>
          <w:color w:val="262626"/>
          <w:sz w:val="28"/>
          <w:szCs w:val="28"/>
        </w:rPr>
        <w:t>Общие положения</w:t>
      </w:r>
    </w:p>
    <w:p w:rsidR="00260F4F" w:rsidRPr="00C009B6" w:rsidRDefault="00260F4F" w:rsidP="00C009B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009B6">
        <w:rPr>
          <w:b w:val="0"/>
          <w:color w:val="262626"/>
          <w:sz w:val="28"/>
          <w:szCs w:val="28"/>
        </w:rPr>
        <w:t xml:space="preserve">1.1. </w:t>
      </w:r>
      <w:r w:rsidR="00390D47" w:rsidRPr="00C009B6">
        <w:rPr>
          <w:b w:val="0"/>
          <w:color w:val="262626"/>
          <w:sz w:val="28"/>
          <w:szCs w:val="28"/>
        </w:rPr>
        <w:t>Настоящее П</w:t>
      </w:r>
      <w:r w:rsidR="005A44F8" w:rsidRPr="00C009B6">
        <w:rPr>
          <w:b w:val="0"/>
          <w:color w:val="262626"/>
          <w:sz w:val="28"/>
          <w:szCs w:val="28"/>
        </w:rPr>
        <w:t>оложение разработано в соответствии с</w:t>
      </w:r>
      <w:r w:rsidR="005A44F8" w:rsidRPr="00C009B6">
        <w:rPr>
          <w:color w:val="262626"/>
          <w:sz w:val="28"/>
          <w:szCs w:val="28"/>
        </w:rPr>
        <w:t xml:space="preserve"> </w:t>
      </w:r>
      <w:r w:rsidRPr="00C009B6">
        <w:rPr>
          <w:b w:val="0"/>
          <w:color w:val="262626"/>
          <w:sz w:val="28"/>
          <w:szCs w:val="28"/>
        </w:rPr>
        <w:t xml:space="preserve"> Федеральным закон</w:t>
      </w:r>
      <w:r w:rsidR="00DB7800" w:rsidRPr="00C009B6">
        <w:rPr>
          <w:b w:val="0"/>
          <w:color w:val="262626"/>
          <w:sz w:val="28"/>
          <w:szCs w:val="28"/>
        </w:rPr>
        <w:t>ом</w:t>
      </w:r>
      <w:r w:rsidRPr="00C009B6">
        <w:rPr>
          <w:b w:val="0"/>
          <w:color w:val="262626"/>
          <w:sz w:val="28"/>
          <w:szCs w:val="28"/>
        </w:rPr>
        <w:t xml:space="preserve">  </w:t>
      </w:r>
      <w:r w:rsidR="00DB7800" w:rsidRPr="00C009B6">
        <w:rPr>
          <w:b w:val="0"/>
          <w:color w:val="262626"/>
          <w:sz w:val="28"/>
          <w:szCs w:val="28"/>
        </w:rPr>
        <w:t xml:space="preserve">от 29.12.2012г </w:t>
      </w:r>
      <w:r w:rsidRPr="00C009B6">
        <w:rPr>
          <w:b w:val="0"/>
          <w:color w:val="262626"/>
          <w:sz w:val="28"/>
          <w:szCs w:val="28"/>
        </w:rPr>
        <w:t xml:space="preserve">№ 273-ФЗ «Закон об образовании в Российской Федерации» и </w:t>
      </w:r>
      <w:r w:rsidR="00DB7800" w:rsidRPr="00C009B6">
        <w:rPr>
          <w:b w:val="0"/>
          <w:sz w:val="28"/>
          <w:szCs w:val="28"/>
        </w:rPr>
        <w:t>Трудовым кодексом РФ.</w:t>
      </w:r>
    </w:p>
    <w:p w:rsidR="00390D47" w:rsidRPr="00C009B6" w:rsidRDefault="00390D47" w:rsidP="00C009B6">
      <w:pPr>
        <w:pStyle w:val="a4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color w:val="262626"/>
          <w:sz w:val="28"/>
          <w:szCs w:val="28"/>
        </w:rPr>
      </w:pPr>
      <w:r w:rsidRPr="00C009B6">
        <w:rPr>
          <w:noProof/>
          <w:sz w:val="28"/>
          <w:szCs w:val="28"/>
        </w:rPr>
        <w:t>Настоящее Положение согласовано на педагогическом совете и рекомендовано к утвержд</w:t>
      </w:r>
      <w:r w:rsidR="00C009B6">
        <w:rPr>
          <w:noProof/>
          <w:sz w:val="28"/>
          <w:szCs w:val="28"/>
        </w:rPr>
        <w:t>ению  (протокол от 29.08.13г. № 8</w:t>
      </w:r>
      <w:r w:rsidRPr="00C009B6">
        <w:rPr>
          <w:noProof/>
          <w:sz w:val="28"/>
          <w:szCs w:val="28"/>
        </w:rPr>
        <w:t>).</w:t>
      </w:r>
    </w:p>
    <w:p w:rsidR="005A44F8" w:rsidRPr="00C009B6" w:rsidRDefault="00390D47" w:rsidP="00C009B6">
      <w:pPr>
        <w:pStyle w:val="a4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color w:val="262626"/>
          <w:sz w:val="28"/>
          <w:szCs w:val="28"/>
        </w:rPr>
      </w:pPr>
      <w:r w:rsidRPr="00C009B6">
        <w:rPr>
          <w:noProof/>
          <w:sz w:val="28"/>
          <w:szCs w:val="28"/>
        </w:rPr>
        <w:t xml:space="preserve"> </w:t>
      </w:r>
      <w:r w:rsidR="005A44F8" w:rsidRPr="00C009B6">
        <w:rPr>
          <w:color w:val="262626"/>
          <w:sz w:val="28"/>
          <w:szCs w:val="28"/>
        </w:rPr>
        <w:t>Настоящее Положение регулирует соотношение учебной и другой нагрузки педагогической работы в пределах рабочей недели</w:t>
      </w:r>
      <w:r w:rsidR="00A16321" w:rsidRPr="00C009B6">
        <w:rPr>
          <w:color w:val="262626"/>
          <w:sz w:val="28"/>
          <w:szCs w:val="28"/>
        </w:rPr>
        <w:t>, учебного года</w:t>
      </w:r>
      <w:r w:rsidR="005A44F8" w:rsidRPr="00C009B6">
        <w:rPr>
          <w:color w:val="262626"/>
          <w:sz w:val="28"/>
          <w:szCs w:val="28"/>
        </w:rPr>
        <w:t xml:space="preserve"> с учетом количества часов по учебному плану, специальности и квалификации работника.</w:t>
      </w:r>
    </w:p>
    <w:p w:rsidR="005A44F8" w:rsidRPr="00C009B6" w:rsidRDefault="005A44F8" w:rsidP="00C009B6">
      <w:pPr>
        <w:pStyle w:val="a4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color w:val="262626"/>
          <w:sz w:val="28"/>
          <w:szCs w:val="28"/>
        </w:rPr>
      </w:pPr>
      <w:r w:rsidRPr="00C009B6">
        <w:rPr>
          <w:color w:val="262626"/>
          <w:sz w:val="28"/>
          <w:szCs w:val="28"/>
        </w:rPr>
        <w:t xml:space="preserve">Настоящее Положение распространяется  на всех педагогических работников (штатных, совместителей), состоящих в трудовых отношениях с </w:t>
      </w:r>
      <w:r w:rsidR="00EF65AC" w:rsidRPr="00C009B6">
        <w:rPr>
          <w:color w:val="262626"/>
          <w:sz w:val="28"/>
          <w:szCs w:val="28"/>
        </w:rPr>
        <w:t>образовательной организацией</w:t>
      </w:r>
      <w:r w:rsidRPr="00C009B6">
        <w:rPr>
          <w:color w:val="262626"/>
          <w:sz w:val="28"/>
          <w:szCs w:val="28"/>
        </w:rPr>
        <w:t>.</w:t>
      </w:r>
      <w:r w:rsidR="00EF65AC" w:rsidRPr="00C009B6">
        <w:rPr>
          <w:color w:val="262626"/>
          <w:sz w:val="28"/>
          <w:szCs w:val="28"/>
        </w:rPr>
        <w:t xml:space="preserve"> К педагогическим работникам</w:t>
      </w:r>
      <w:r w:rsidRPr="00C009B6">
        <w:rPr>
          <w:color w:val="262626"/>
          <w:sz w:val="28"/>
          <w:szCs w:val="28"/>
        </w:rPr>
        <w:t xml:space="preserve"> относят</w:t>
      </w:r>
      <w:r w:rsidR="00D7674E" w:rsidRPr="00C009B6">
        <w:rPr>
          <w:color w:val="262626"/>
          <w:sz w:val="28"/>
          <w:szCs w:val="28"/>
        </w:rPr>
        <w:t>ся</w:t>
      </w:r>
      <w:r w:rsidRPr="00C009B6">
        <w:rPr>
          <w:color w:val="262626"/>
          <w:sz w:val="28"/>
          <w:szCs w:val="28"/>
        </w:rPr>
        <w:t xml:space="preserve"> должности: </w:t>
      </w:r>
      <w:r w:rsidR="00EF65AC" w:rsidRPr="00C009B6">
        <w:rPr>
          <w:color w:val="262626"/>
          <w:sz w:val="28"/>
          <w:szCs w:val="28"/>
        </w:rPr>
        <w:t xml:space="preserve">учитель, </w:t>
      </w:r>
      <w:r w:rsidRPr="00C009B6">
        <w:rPr>
          <w:color w:val="262626"/>
          <w:sz w:val="28"/>
          <w:szCs w:val="28"/>
        </w:rPr>
        <w:t>педагог-организатор</w:t>
      </w:r>
      <w:r w:rsidR="00EF65AC" w:rsidRPr="00C009B6">
        <w:rPr>
          <w:color w:val="262626"/>
          <w:sz w:val="28"/>
          <w:szCs w:val="28"/>
        </w:rPr>
        <w:t xml:space="preserve"> ОБЖ</w:t>
      </w:r>
      <w:r w:rsidRPr="00C009B6">
        <w:rPr>
          <w:color w:val="262626"/>
          <w:sz w:val="28"/>
          <w:szCs w:val="28"/>
        </w:rPr>
        <w:t>, педагог</w:t>
      </w:r>
      <w:r w:rsidR="00EF65AC" w:rsidRPr="00C009B6">
        <w:rPr>
          <w:color w:val="262626"/>
          <w:sz w:val="28"/>
          <w:szCs w:val="28"/>
        </w:rPr>
        <w:t>-психолог, воспитатель группы продленного дня.</w:t>
      </w:r>
    </w:p>
    <w:p w:rsidR="005A44F8" w:rsidRPr="00C009B6" w:rsidRDefault="005A44F8" w:rsidP="00C009B6">
      <w:pPr>
        <w:pStyle w:val="a4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C009B6">
        <w:rPr>
          <w:color w:val="262626"/>
          <w:sz w:val="28"/>
          <w:szCs w:val="28"/>
        </w:rPr>
        <w:t> </w:t>
      </w:r>
    </w:p>
    <w:p w:rsidR="005A44F8" w:rsidRPr="00C009B6" w:rsidRDefault="005A44F8" w:rsidP="00C009B6">
      <w:pPr>
        <w:pStyle w:val="a4"/>
        <w:numPr>
          <w:ilvl w:val="0"/>
          <w:numId w:val="4"/>
        </w:numPr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  <w:r w:rsidRPr="00C009B6">
        <w:rPr>
          <w:b/>
          <w:color w:val="262626"/>
          <w:sz w:val="28"/>
          <w:szCs w:val="28"/>
        </w:rPr>
        <w:t xml:space="preserve">Структура рабочего времени </w:t>
      </w:r>
      <w:proofErr w:type="gramStart"/>
      <w:r w:rsidRPr="00C009B6">
        <w:rPr>
          <w:b/>
          <w:color w:val="262626"/>
          <w:sz w:val="28"/>
          <w:szCs w:val="28"/>
        </w:rPr>
        <w:t>педагогических</w:t>
      </w:r>
      <w:proofErr w:type="gramEnd"/>
      <w:r w:rsidRPr="00C009B6">
        <w:rPr>
          <w:b/>
          <w:color w:val="262626"/>
          <w:sz w:val="28"/>
          <w:szCs w:val="28"/>
        </w:rPr>
        <w:t xml:space="preserve"> работников</w:t>
      </w:r>
    </w:p>
    <w:p w:rsidR="005A44F8" w:rsidRPr="00C009B6" w:rsidRDefault="00EF65AC" w:rsidP="00C009B6">
      <w:pPr>
        <w:pStyle w:val="consplusnormal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C009B6">
        <w:rPr>
          <w:color w:val="262626"/>
          <w:sz w:val="28"/>
          <w:szCs w:val="28"/>
        </w:rPr>
        <w:t>2.1. </w:t>
      </w:r>
      <w:r w:rsidR="005A44F8" w:rsidRPr="00C009B6">
        <w:rPr>
          <w:color w:val="262626"/>
          <w:sz w:val="28"/>
          <w:szCs w:val="28"/>
        </w:rPr>
        <w:t>Выполнение пе</w:t>
      </w:r>
      <w:r w:rsidRPr="00C009B6">
        <w:rPr>
          <w:color w:val="262626"/>
          <w:sz w:val="28"/>
          <w:szCs w:val="28"/>
        </w:rPr>
        <w:t xml:space="preserve">дагогической работы педагогическими работниками </w:t>
      </w:r>
      <w:r w:rsidR="005A44F8" w:rsidRPr="00C009B6">
        <w:rPr>
          <w:color w:val="262626"/>
          <w:sz w:val="28"/>
          <w:szCs w:val="28"/>
        </w:rPr>
        <w:t>характеризуется наличием установленных норм времени только для выполнения педагогической работы, связанной с преподавательской работой.</w:t>
      </w:r>
    </w:p>
    <w:p w:rsidR="005A44F8" w:rsidRPr="00C009B6" w:rsidRDefault="005A44F8" w:rsidP="00C009B6">
      <w:pPr>
        <w:pStyle w:val="consplusnormal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C009B6">
        <w:rPr>
          <w:color w:val="262626"/>
          <w:sz w:val="28"/>
          <w:szCs w:val="28"/>
        </w:rPr>
        <w:t>Выполнение другой части педагогической работ</w:t>
      </w:r>
      <w:r w:rsidR="00EF65AC" w:rsidRPr="00C009B6">
        <w:rPr>
          <w:color w:val="262626"/>
          <w:sz w:val="28"/>
          <w:szCs w:val="28"/>
        </w:rPr>
        <w:t>ы педагогическими работниками</w:t>
      </w:r>
      <w:r w:rsidRPr="00C009B6">
        <w:rPr>
          <w:color w:val="262626"/>
          <w:sz w:val="28"/>
          <w:szCs w:val="28"/>
        </w:rPr>
        <w:t>, осуществляется в течение рабочего времени, которое не конкретизировано по количеству часов.</w:t>
      </w:r>
    </w:p>
    <w:p w:rsidR="005A44F8" w:rsidRPr="00C009B6" w:rsidRDefault="005A44F8" w:rsidP="00C009B6">
      <w:pPr>
        <w:pStyle w:val="consplusnormal"/>
        <w:tabs>
          <w:tab w:val="left" w:pos="426"/>
        </w:tabs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C009B6">
        <w:rPr>
          <w:color w:val="262626"/>
          <w:sz w:val="28"/>
          <w:szCs w:val="28"/>
        </w:rPr>
        <w:t>2.2. Нормируемая часть рабочего времени работников, ведущих преподавательскую работу,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занятием, установленные для учащихся.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D7674E" w:rsidRPr="00C009B6" w:rsidRDefault="005A44F8" w:rsidP="009961CB">
      <w:pPr>
        <w:pStyle w:val="consplusnormal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C009B6">
        <w:rPr>
          <w:color w:val="262626"/>
          <w:sz w:val="28"/>
          <w:szCs w:val="28"/>
        </w:rPr>
        <w:t xml:space="preserve">Конкретная продолжительность учебных занятий, а также перерывов (перемен) между ними предусматривается </w:t>
      </w:r>
      <w:r w:rsidR="00EF65AC" w:rsidRPr="00C009B6">
        <w:rPr>
          <w:color w:val="262626"/>
          <w:sz w:val="28"/>
          <w:szCs w:val="28"/>
        </w:rPr>
        <w:t xml:space="preserve">календарным учебным графиком. </w:t>
      </w:r>
    </w:p>
    <w:p w:rsidR="005A44F8" w:rsidRPr="00C009B6" w:rsidRDefault="00D7674E" w:rsidP="00C009B6">
      <w:pPr>
        <w:pStyle w:val="consplusnormal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C009B6">
        <w:rPr>
          <w:color w:val="262626"/>
          <w:sz w:val="28"/>
          <w:szCs w:val="28"/>
        </w:rPr>
        <w:lastRenderedPageBreak/>
        <w:t xml:space="preserve">2.2.1. </w:t>
      </w:r>
      <w:r w:rsidR="005A44F8" w:rsidRPr="00C009B6">
        <w:rPr>
          <w:color w:val="262626"/>
          <w:sz w:val="28"/>
          <w:szCs w:val="28"/>
        </w:rPr>
        <w:t>Выполнение преподавательской работы регулируется расписанием учебных занятий.</w:t>
      </w:r>
    </w:p>
    <w:p w:rsidR="005A44F8" w:rsidRPr="00C009B6" w:rsidRDefault="00D7674E" w:rsidP="00C009B6">
      <w:pPr>
        <w:pStyle w:val="default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C009B6">
        <w:rPr>
          <w:color w:val="262626"/>
          <w:sz w:val="28"/>
          <w:szCs w:val="28"/>
        </w:rPr>
        <w:t xml:space="preserve">2.2.2. </w:t>
      </w:r>
      <w:r w:rsidR="005A44F8" w:rsidRPr="00C009B6">
        <w:rPr>
          <w:color w:val="262626"/>
          <w:sz w:val="28"/>
          <w:szCs w:val="28"/>
        </w:rPr>
        <w:t xml:space="preserve">Нормируемая часть рабочего времени </w:t>
      </w:r>
      <w:r w:rsidR="00EF65AC" w:rsidRPr="00C009B6">
        <w:rPr>
          <w:color w:val="262626"/>
          <w:sz w:val="28"/>
          <w:szCs w:val="28"/>
        </w:rPr>
        <w:t xml:space="preserve">педагогических </w:t>
      </w:r>
      <w:r w:rsidR="005A44F8" w:rsidRPr="00C009B6">
        <w:rPr>
          <w:color w:val="262626"/>
          <w:sz w:val="28"/>
          <w:szCs w:val="28"/>
        </w:rPr>
        <w:t>работников, ведущих преподавательскую работу</w:t>
      </w:r>
      <w:r w:rsidR="00C3020A" w:rsidRPr="00C009B6">
        <w:rPr>
          <w:color w:val="262626"/>
          <w:sz w:val="28"/>
          <w:szCs w:val="28"/>
        </w:rPr>
        <w:t xml:space="preserve"> на 1</w:t>
      </w:r>
      <w:r w:rsidR="0040620A" w:rsidRPr="00C009B6">
        <w:rPr>
          <w:color w:val="262626"/>
          <w:sz w:val="28"/>
          <w:szCs w:val="28"/>
        </w:rPr>
        <w:t>,</w:t>
      </w:r>
      <w:r w:rsidR="00C3020A" w:rsidRPr="00C009B6">
        <w:rPr>
          <w:color w:val="262626"/>
          <w:sz w:val="28"/>
          <w:szCs w:val="28"/>
        </w:rPr>
        <w:t>0 ставку</w:t>
      </w:r>
      <w:r w:rsidR="005A44F8" w:rsidRPr="00C009B6">
        <w:rPr>
          <w:color w:val="262626"/>
          <w:sz w:val="28"/>
          <w:szCs w:val="28"/>
        </w:rPr>
        <w:t xml:space="preserve">, </w:t>
      </w:r>
      <w:r w:rsidR="00C3020A" w:rsidRPr="00C009B6">
        <w:rPr>
          <w:color w:val="262626"/>
          <w:sz w:val="28"/>
          <w:szCs w:val="28"/>
        </w:rPr>
        <w:t>составляет</w:t>
      </w:r>
      <w:r w:rsidR="005A44F8" w:rsidRPr="00C009B6">
        <w:rPr>
          <w:color w:val="262626"/>
          <w:sz w:val="28"/>
          <w:szCs w:val="28"/>
        </w:rPr>
        <w:t xml:space="preserve"> 18 час</w:t>
      </w:r>
      <w:r w:rsidR="00C3020A" w:rsidRPr="00C009B6">
        <w:rPr>
          <w:color w:val="262626"/>
          <w:sz w:val="28"/>
          <w:szCs w:val="28"/>
        </w:rPr>
        <w:t>ов</w:t>
      </w:r>
      <w:r w:rsidR="005A44F8" w:rsidRPr="00C009B6">
        <w:rPr>
          <w:color w:val="262626"/>
          <w:sz w:val="28"/>
          <w:szCs w:val="28"/>
        </w:rPr>
        <w:t xml:space="preserve"> в неделю</w:t>
      </w:r>
      <w:r w:rsidR="00C3020A" w:rsidRPr="00C009B6">
        <w:rPr>
          <w:color w:val="262626"/>
          <w:sz w:val="28"/>
          <w:szCs w:val="28"/>
        </w:rPr>
        <w:t>.</w:t>
      </w:r>
      <w:r w:rsidR="005A44F8" w:rsidRPr="00C009B6">
        <w:rPr>
          <w:color w:val="262626"/>
          <w:sz w:val="28"/>
          <w:szCs w:val="28"/>
        </w:rPr>
        <w:t xml:space="preserve"> При работе на доли ставок все нормы рабочего времени определяются пропорционально.</w:t>
      </w:r>
    </w:p>
    <w:p w:rsidR="005A44F8" w:rsidRPr="00C009B6" w:rsidRDefault="005A44F8" w:rsidP="00C009B6">
      <w:pPr>
        <w:pStyle w:val="consplusnormal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C009B6">
        <w:rPr>
          <w:color w:val="262626"/>
          <w:sz w:val="28"/>
          <w:szCs w:val="28"/>
        </w:rPr>
        <w:t>2.3. 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образовательно</w:t>
      </w:r>
      <w:r w:rsidR="00EF65AC" w:rsidRPr="00C009B6">
        <w:rPr>
          <w:color w:val="262626"/>
          <w:sz w:val="28"/>
          <w:szCs w:val="28"/>
        </w:rPr>
        <w:t>й организации</w:t>
      </w:r>
      <w:r w:rsidRPr="00C009B6">
        <w:rPr>
          <w:color w:val="262626"/>
          <w:sz w:val="28"/>
          <w:szCs w:val="28"/>
        </w:rPr>
        <w:t>, правилами внут</w:t>
      </w:r>
      <w:r w:rsidR="00EF65AC" w:rsidRPr="00C009B6">
        <w:rPr>
          <w:color w:val="262626"/>
          <w:sz w:val="28"/>
          <w:szCs w:val="28"/>
        </w:rPr>
        <w:t>реннего трудового распорядка</w:t>
      </w:r>
      <w:r w:rsidRPr="00C009B6">
        <w:rPr>
          <w:color w:val="262626"/>
          <w:sz w:val="28"/>
          <w:szCs w:val="28"/>
        </w:rPr>
        <w:t xml:space="preserve">, регулируется графиками и планами работы, в </w:t>
      </w:r>
      <w:proofErr w:type="spellStart"/>
      <w:r w:rsidRPr="00C009B6">
        <w:rPr>
          <w:color w:val="262626"/>
          <w:sz w:val="28"/>
          <w:szCs w:val="28"/>
        </w:rPr>
        <w:t>т.ч</w:t>
      </w:r>
      <w:proofErr w:type="spellEnd"/>
      <w:r w:rsidRPr="00C009B6">
        <w:rPr>
          <w:color w:val="262626"/>
          <w:sz w:val="28"/>
          <w:szCs w:val="28"/>
        </w:rPr>
        <w:t>. личными планами педагогического работника, и включает:</w:t>
      </w:r>
    </w:p>
    <w:p w:rsidR="005A44F8" w:rsidRPr="00C009B6" w:rsidRDefault="005A44F8" w:rsidP="009961CB">
      <w:pPr>
        <w:pStyle w:val="consplusnormal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262626"/>
          <w:sz w:val="28"/>
          <w:szCs w:val="28"/>
        </w:rPr>
      </w:pPr>
      <w:proofErr w:type="gramStart"/>
      <w:r w:rsidRPr="00C009B6">
        <w:rPr>
          <w:color w:val="262626"/>
          <w:sz w:val="28"/>
          <w:szCs w:val="28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</w:t>
      </w:r>
      <w:r w:rsidR="00EF65AC" w:rsidRPr="00C009B6">
        <w:rPr>
          <w:color w:val="262626"/>
          <w:sz w:val="28"/>
          <w:szCs w:val="28"/>
        </w:rPr>
        <w:t>енных основной образовательной программой, программой развития образовательной организации</w:t>
      </w:r>
      <w:r w:rsidRPr="00C009B6">
        <w:rPr>
          <w:color w:val="262626"/>
          <w:sz w:val="28"/>
          <w:szCs w:val="28"/>
        </w:rPr>
        <w:t>;</w:t>
      </w:r>
      <w:proofErr w:type="gramEnd"/>
    </w:p>
    <w:p w:rsidR="005A44F8" w:rsidRPr="00C009B6" w:rsidRDefault="005A44F8" w:rsidP="009961CB">
      <w:pPr>
        <w:pStyle w:val="consplusnormal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262626"/>
          <w:sz w:val="28"/>
          <w:szCs w:val="28"/>
        </w:rPr>
      </w:pPr>
      <w:r w:rsidRPr="00C009B6">
        <w:rPr>
          <w:color w:val="262626"/>
          <w:sz w:val="28"/>
          <w:szCs w:val="28"/>
        </w:rP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5A44F8" w:rsidRPr="00C009B6" w:rsidRDefault="005A44F8" w:rsidP="009961CB">
      <w:pPr>
        <w:pStyle w:val="consplusnormal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262626"/>
          <w:sz w:val="28"/>
          <w:szCs w:val="28"/>
        </w:rPr>
      </w:pPr>
      <w:r w:rsidRPr="00C009B6">
        <w:rPr>
          <w:color w:val="262626"/>
          <w:sz w:val="28"/>
          <w:szCs w:val="28"/>
        </w:rPr>
        <w:t>время, затрачиваемое непосредственно на подготовку к работе по обучению и воспитанию учащихся,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EF65AC" w:rsidRPr="00C009B6" w:rsidRDefault="005A44F8" w:rsidP="009961CB">
      <w:pPr>
        <w:pStyle w:val="consplusnormal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262626"/>
          <w:sz w:val="28"/>
          <w:szCs w:val="28"/>
        </w:rPr>
      </w:pPr>
      <w:r w:rsidRPr="00C009B6">
        <w:rPr>
          <w:color w:val="262626"/>
          <w:sz w:val="28"/>
          <w:szCs w:val="28"/>
        </w:rPr>
        <w:t>периодические</w:t>
      </w:r>
      <w:r w:rsidR="00EF65AC" w:rsidRPr="00C009B6">
        <w:rPr>
          <w:color w:val="262626"/>
          <w:sz w:val="28"/>
          <w:szCs w:val="28"/>
        </w:rPr>
        <w:t xml:space="preserve"> кратковременные дежурства</w:t>
      </w:r>
      <w:r w:rsidR="009961CB">
        <w:rPr>
          <w:color w:val="262626"/>
          <w:sz w:val="28"/>
          <w:szCs w:val="28"/>
        </w:rPr>
        <w:t xml:space="preserve"> </w:t>
      </w:r>
      <w:r w:rsidRPr="00C009B6">
        <w:rPr>
          <w:color w:val="262626"/>
          <w:sz w:val="28"/>
          <w:szCs w:val="28"/>
        </w:rPr>
        <w:t>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учащихся, обеспечения порядка и дисциплины в течение учебного времени, в том числе во время перерывов между занятиями, устанавливаемых для отдыха учащихся</w:t>
      </w:r>
      <w:r w:rsidR="00EF65AC" w:rsidRPr="00C009B6">
        <w:rPr>
          <w:color w:val="262626"/>
          <w:sz w:val="28"/>
          <w:szCs w:val="28"/>
        </w:rPr>
        <w:t>.</w:t>
      </w:r>
    </w:p>
    <w:p w:rsidR="004D4403" w:rsidRPr="00C009B6" w:rsidRDefault="00B26312" w:rsidP="009961CB">
      <w:pPr>
        <w:pStyle w:val="consplusnormal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262626"/>
          <w:sz w:val="28"/>
          <w:szCs w:val="28"/>
        </w:rPr>
      </w:pPr>
      <w:proofErr w:type="gramStart"/>
      <w:r w:rsidRPr="00C009B6">
        <w:rPr>
          <w:color w:val="262626"/>
          <w:sz w:val="28"/>
          <w:szCs w:val="28"/>
        </w:rPr>
        <w:t>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семьями учащихся, заведование учебными кабинетами, руководство</w:t>
      </w:r>
      <w:proofErr w:type="gramEnd"/>
      <w:r w:rsidRPr="00C009B6">
        <w:rPr>
          <w:color w:val="262626"/>
          <w:sz w:val="28"/>
          <w:szCs w:val="28"/>
        </w:rPr>
        <w:t xml:space="preserve"> методическим советом, организация внеурочной деятельности и др.).</w:t>
      </w:r>
      <w:r w:rsidR="009961CB">
        <w:rPr>
          <w:color w:val="262626"/>
          <w:sz w:val="28"/>
          <w:szCs w:val="28"/>
        </w:rPr>
        <w:t xml:space="preserve"> </w:t>
      </w:r>
    </w:p>
    <w:p w:rsidR="004D4403" w:rsidRPr="00C009B6" w:rsidRDefault="004D4403" w:rsidP="009961CB">
      <w:pPr>
        <w:pStyle w:val="consplusnormal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C009B6">
        <w:rPr>
          <w:sz w:val="28"/>
          <w:szCs w:val="28"/>
        </w:rPr>
        <w:t xml:space="preserve">Конкретные трудовые (должностные) обязанности </w:t>
      </w:r>
      <w:proofErr w:type="gramStart"/>
      <w:r w:rsidRPr="00C009B6">
        <w:rPr>
          <w:sz w:val="28"/>
          <w:szCs w:val="28"/>
        </w:rPr>
        <w:t>педагогических</w:t>
      </w:r>
      <w:proofErr w:type="gramEnd"/>
      <w:r w:rsidRPr="00C009B6">
        <w:rPr>
          <w:sz w:val="28"/>
          <w:szCs w:val="28"/>
        </w:rPr>
        <w:t xml:space="preserve"> работников определяются трудовым договор</w:t>
      </w:r>
      <w:r w:rsidR="00227F2D" w:rsidRPr="00C009B6">
        <w:rPr>
          <w:sz w:val="28"/>
          <w:szCs w:val="28"/>
        </w:rPr>
        <w:t>о</w:t>
      </w:r>
      <w:r w:rsidRPr="00C009B6">
        <w:rPr>
          <w:sz w:val="28"/>
          <w:szCs w:val="28"/>
        </w:rPr>
        <w:t>м и должностн</w:t>
      </w:r>
      <w:r w:rsidR="00227F2D" w:rsidRPr="00C009B6">
        <w:rPr>
          <w:sz w:val="28"/>
          <w:szCs w:val="28"/>
        </w:rPr>
        <w:t xml:space="preserve">ой </w:t>
      </w:r>
      <w:r w:rsidRPr="00C009B6">
        <w:rPr>
          <w:sz w:val="28"/>
          <w:szCs w:val="28"/>
        </w:rPr>
        <w:t>инструкци</w:t>
      </w:r>
      <w:r w:rsidR="00227F2D" w:rsidRPr="00C009B6">
        <w:rPr>
          <w:sz w:val="28"/>
          <w:szCs w:val="28"/>
        </w:rPr>
        <w:t>ей</w:t>
      </w:r>
      <w:r w:rsidRPr="00C009B6">
        <w:rPr>
          <w:sz w:val="28"/>
          <w:szCs w:val="28"/>
        </w:rPr>
        <w:t>.</w:t>
      </w:r>
    </w:p>
    <w:p w:rsidR="005A44F8" w:rsidRPr="00C009B6" w:rsidRDefault="005A44F8" w:rsidP="00C009B6">
      <w:pPr>
        <w:pStyle w:val="consplusnormal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C009B6">
        <w:rPr>
          <w:color w:val="262626"/>
          <w:sz w:val="28"/>
          <w:szCs w:val="28"/>
        </w:rPr>
        <w:t>2.4</w:t>
      </w:r>
      <w:r w:rsidR="003826E3" w:rsidRPr="00C009B6">
        <w:rPr>
          <w:color w:val="262626"/>
          <w:sz w:val="28"/>
          <w:szCs w:val="28"/>
        </w:rPr>
        <w:t>. Дни недели,</w:t>
      </w:r>
      <w:r w:rsidRPr="00C009B6">
        <w:rPr>
          <w:color w:val="262626"/>
          <w:sz w:val="28"/>
          <w:szCs w:val="28"/>
        </w:rPr>
        <w:t xml:space="preserve">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5A44F8" w:rsidRPr="00C009B6" w:rsidRDefault="005A44F8" w:rsidP="00C009B6">
      <w:pPr>
        <w:pStyle w:val="consplusnormal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C009B6">
        <w:rPr>
          <w:color w:val="262626"/>
          <w:sz w:val="28"/>
          <w:szCs w:val="28"/>
        </w:rPr>
        <w:lastRenderedPageBreak/>
        <w:t xml:space="preserve">2.5. </w:t>
      </w:r>
      <w:proofErr w:type="gramStart"/>
      <w:r w:rsidRPr="00C009B6">
        <w:rPr>
          <w:color w:val="262626"/>
          <w:sz w:val="28"/>
          <w:szCs w:val="28"/>
        </w:rPr>
        <w:t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Постановлением Правительства Российской Федерации от 3 апреля 2003 г. N 191 "О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учреждений" (Собрание законодательства Российской Федерации, 2003, N 14, ст</w:t>
      </w:r>
      <w:proofErr w:type="gramEnd"/>
      <w:r w:rsidRPr="00C009B6">
        <w:rPr>
          <w:color w:val="262626"/>
          <w:sz w:val="28"/>
          <w:szCs w:val="28"/>
        </w:rPr>
        <w:t xml:space="preserve">. </w:t>
      </w:r>
      <w:proofErr w:type="gramStart"/>
      <w:r w:rsidRPr="00C009B6">
        <w:rPr>
          <w:color w:val="262626"/>
          <w:sz w:val="28"/>
          <w:szCs w:val="28"/>
        </w:rPr>
        <w:t>1289; 2005, N 7, ст. 560), определяется с учетом их догрузки до установленной нормы часов другой педагогической работой.</w:t>
      </w:r>
      <w:proofErr w:type="gramEnd"/>
    </w:p>
    <w:p w:rsidR="005A44F8" w:rsidRPr="00C009B6" w:rsidRDefault="005A44F8" w:rsidP="00C009B6">
      <w:pPr>
        <w:pStyle w:val="default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C009B6">
        <w:rPr>
          <w:color w:val="262626"/>
          <w:sz w:val="28"/>
          <w:szCs w:val="28"/>
        </w:rPr>
        <w:t>2.6. Нормируемая часть рабочего времени для педагога-организатора</w:t>
      </w:r>
      <w:r w:rsidR="003826E3" w:rsidRPr="00C009B6">
        <w:rPr>
          <w:color w:val="262626"/>
          <w:sz w:val="28"/>
          <w:szCs w:val="28"/>
        </w:rPr>
        <w:t xml:space="preserve"> ОБЖ, педагога-психолога, воспитателя группы продленного дня</w:t>
      </w:r>
      <w:r w:rsidRPr="00C009B6">
        <w:rPr>
          <w:color w:val="262626"/>
          <w:sz w:val="28"/>
          <w:szCs w:val="28"/>
        </w:rPr>
        <w:t xml:space="preserve"> определяется 36 часами в неделю при работе на 1,0 ставку. При работе на доли ставок все нормы рабочего времени определяются пропорционально.</w:t>
      </w:r>
    </w:p>
    <w:p w:rsidR="005A44F8" w:rsidRPr="00C009B6" w:rsidRDefault="005A44F8" w:rsidP="00C009B6">
      <w:pPr>
        <w:pStyle w:val="default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C009B6">
        <w:rPr>
          <w:color w:val="262626"/>
          <w:sz w:val="28"/>
          <w:szCs w:val="28"/>
        </w:rPr>
        <w:t>2.7.  Периоды осенних, зимних, весенних и летних канику</w:t>
      </w:r>
      <w:r w:rsidR="003826E3" w:rsidRPr="00C009B6">
        <w:rPr>
          <w:color w:val="262626"/>
          <w:sz w:val="28"/>
          <w:szCs w:val="28"/>
        </w:rPr>
        <w:t>л, установленных для учащихся</w:t>
      </w:r>
      <w:r w:rsidRPr="00C009B6">
        <w:rPr>
          <w:color w:val="262626"/>
          <w:sz w:val="28"/>
          <w:szCs w:val="28"/>
        </w:rPr>
        <w:t xml:space="preserve">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5A44F8" w:rsidRPr="00C009B6" w:rsidRDefault="005A44F8" w:rsidP="00C009B6">
      <w:pPr>
        <w:pStyle w:val="default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C009B6">
        <w:rPr>
          <w:color w:val="262626"/>
          <w:sz w:val="28"/>
          <w:szCs w:val="28"/>
        </w:rPr>
        <w:t>2.</w:t>
      </w:r>
      <w:r w:rsidR="00227F2D" w:rsidRPr="00C009B6">
        <w:rPr>
          <w:color w:val="262626"/>
          <w:sz w:val="28"/>
          <w:szCs w:val="28"/>
        </w:rPr>
        <w:t>8</w:t>
      </w:r>
      <w:r w:rsidRPr="00C009B6">
        <w:rPr>
          <w:color w:val="262626"/>
          <w:sz w:val="28"/>
          <w:szCs w:val="28"/>
        </w:rPr>
        <w:t xml:space="preserve">. В каникулярный период педагогические работники осуществляют педагогическую, методическую, а также организационную работу, связанную с реализацией </w:t>
      </w:r>
      <w:r w:rsidR="003826E3" w:rsidRPr="00C009B6">
        <w:rPr>
          <w:color w:val="262626"/>
          <w:sz w:val="28"/>
          <w:szCs w:val="28"/>
        </w:rPr>
        <w:t xml:space="preserve">основной </w:t>
      </w:r>
      <w:r w:rsidRPr="00C009B6">
        <w:rPr>
          <w:color w:val="262626"/>
          <w:sz w:val="28"/>
          <w:szCs w:val="28"/>
        </w:rPr>
        <w:t>образовательной программы, в пределах нормир</w:t>
      </w:r>
      <w:r w:rsidR="003826E3" w:rsidRPr="00C009B6">
        <w:rPr>
          <w:color w:val="262626"/>
          <w:sz w:val="28"/>
          <w:szCs w:val="28"/>
        </w:rPr>
        <w:t>уемой части их рабочего времени</w:t>
      </w:r>
      <w:r w:rsidRPr="00C009B6">
        <w:rPr>
          <w:color w:val="262626"/>
          <w:sz w:val="28"/>
          <w:szCs w:val="28"/>
        </w:rPr>
        <w:t xml:space="preserve">, определенной им до начала каникул, и времени, необходимого для выполнения работ, предусмотренных </w:t>
      </w:r>
      <w:hyperlink r:id="rId9" w:anchor="Par55" w:tooltip="Ссылка на текущий документ" w:history="1">
        <w:r w:rsidRPr="00C009B6">
          <w:rPr>
            <w:rStyle w:val="a3"/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C009B6">
        <w:rPr>
          <w:color w:val="262626"/>
          <w:sz w:val="28"/>
          <w:szCs w:val="28"/>
        </w:rPr>
        <w:t xml:space="preserve"> настоящего Положения, с сохранением заработной платы в установленном порядке.</w:t>
      </w:r>
    </w:p>
    <w:p w:rsidR="005A44F8" w:rsidRPr="00C009B6" w:rsidRDefault="005A44F8" w:rsidP="00C009B6">
      <w:pPr>
        <w:pStyle w:val="default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C009B6">
        <w:rPr>
          <w:color w:val="262626"/>
          <w:sz w:val="28"/>
          <w:szCs w:val="28"/>
        </w:rPr>
        <w:t>2.</w:t>
      </w:r>
      <w:r w:rsidR="00227F2D" w:rsidRPr="00C009B6">
        <w:rPr>
          <w:color w:val="262626"/>
          <w:sz w:val="28"/>
          <w:szCs w:val="28"/>
        </w:rPr>
        <w:t>9</w:t>
      </w:r>
      <w:r w:rsidRPr="00C009B6">
        <w:rPr>
          <w:color w:val="262626"/>
          <w:sz w:val="28"/>
          <w:szCs w:val="28"/>
        </w:rPr>
        <w:t xml:space="preserve">. </w:t>
      </w:r>
      <w:r w:rsidR="00227F2D" w:rsidRPr="00C009B6">
        <w:rPr>
          <w:color w:val="262626"/>
          <w:sz w:val="28"/>
          <w:szCs w:val="28"/>
        </w:rPr>
        <w:t>Р</w:t>
      </w:r>
      <w:r w:rsidRPr="00C009B6">
        <w:rPr>
          <w:color w:val="262626"/>
          <w:sz w:val="28"/>
          <w:szCs w:val="28"/>
        </w:rPr>
        <w:t>абоче</w:t>
      </w:r>
      <w:r w:rsidR="00227F2D" w:rsidRPr="00C009B6">
        <w:rPr>
          <w:color w:val="262626"/>
          <w:sz w:val="28"/>
          <w:szCs w:val="28"/>
        </w:rPr>
        <w:t>е</w:t>
      </w:r>
      <w:r w:rsidRPr="00C009B6">
        <w:rPr>
          <w:color w:val="262626"/>
          <w:sz w:val="28"/>
          <w:szCs w:val="28"/>
        </w:rPr>
        <w:t xml:space="preserve"> врем</w:t>
      </w:r>
      <w:r w:rsidR="00227F2D" w:rsidRPr="00C009B6">
        <w:rPr>
          <w:color w:val="262626"/>
          <w:sz w:val="28"/>
          <w:szCs w:val="28"/>
        </w:rPr>
        <w:t>я</w:t>
      </w:r>
      <w:r w:rsidRPr="00C009B6">
        <w:rPr>
          <w:color w:val="262626"/>
          <w:sz w:val="28"/>
          <w:szCs w:val="28"/>
        </w:rPr>
        <w:t xml:space="preserve"> педагогических работников, принятых на работу во время летних каникул учащихся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5A44F8" w:rsidRPr="00C009B6" w:rsidRDefault="005A44F8" w:rsidP="00C009B6">
      <w:pPr>
        <w:pStyle w:val="default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C009B6">
        <w:rPr>
          <w:color w:val="262626"/>
          <w:sz w:val="28"/>
          <w:szCs w:val="28"/>
        </w:rPr>
        <w:t>2.1</w:t>
      </w:r>
      <w:r w:rsidR="00227F2D" w:rsidRPr="00C009B6">
        <w:rPr>
          <w:color w:val="262626"/>
          <w:sz w:val="28"/>
          <w:szCs w:val="28"/>
        </w:rPr>
        <w:t>0</w:t>
      </w:r>
      <w:r w:rsidRPr="00C009B6">
        <w:rPr>
          <w:color w:val="262626"/>
          <w:sz w:val="28"/>
          <w:szCs w:val="28"/>
        </w:rPr>
        <w:t>. Периоды отмены учебных занятий (образовательного процесса) для учащихся по санитарно-эпидемиологическим, климатическим и другим основаниям являются рабочим времен</w:t>
      </w:r>
      <w:r w:rsidR="003826E3" w:rsidRPr="00C009B6">
        <w:rPr>
          <w:color w:val="262626"/>
          <w:sz w:val="28"/>
          <w:szCs w:val="28"/>
        </w:rPr>
        <w:t xml:space="preserve">ем </w:t>
      </w:r>
      <w:r w:rsidR="00227F2D" w:rsidRPr="00C009B6">
        <w:rPr>
          <w:color w:val="262626"/>
          <w:sz w:val="28"/>
          <w:szCs w:val="28"/>
        </w:rPr>
        <w:t xml:space="preserve"> </w:t>
      </w:r>
      <w:proofErr w:type="gramStart"/>
      <w:r w:rsidR="00227F2D" w:rsidRPr="00C009B6">
        <w:rPr>
          <w:color w:val="262626"/>
          <w:sz w:val="28"/>
          <w:szCs w:val="28"/>
        </w:rPr>
        <w:t>для</w:t>
      </w:r>
      <w:proofErr w:type="gramEnd"/>
      <w:r w:rsidR="00227F2D" w:rsidRPr="00C009B6">
        <w:rPr>
          <w:color w:val="262626"/>
          <w:sz w:val="28"/>
          <w:szCs w:val="28"/>
        </w:rPr>
        <w:t xml:space="preserve"> </w:t>
      </w:r>
      <w:r w:rsidR="003826E3" w:rsidRPr="00C009B6">
        <w:rPr>
          <w:color w:val="262626"/>
          <w:sz w:val="28"/>
          <w:szCs w:val="28"/>
        </w:rPr>
        <w:t>педагогических работников</w:t>
      </w:r>
      <w:r w:rsidRPr="00C009B6">
        <w:rPr>
          <w:color w:val="262626"/>
          <w:sz w:val="28"/>
          <w:szCs w:val="28"/>
        </w:rPr>
        <w:t>.</w:t>
      </w:r>
    </w:p>
    <w:p w:rsidR="005A44F8" w:rsidRPr="00C009B6" w:rsidRDefault="005A44F8" w:rsidP="00C009B6">
      <w:pPr>
        <w:pStyle w:val="default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C009B6">
        <w:rPr>
          <w:color w:val="262626"/>
          <w:sz w:val="28"/>
          <w:szCs w:val="28"/>
        </w:rPr>
        <w:t>2.1</w:t>
      </w:r>
      <w:r w:rsidR="00227F2D" w:rsidRPr="00C009B6">
        <w:rPr>
          <w:color w:val="262626"/>
          <w:sz w:val="28"/>
          <w:szCs w:val="28"/>
        </w:rPr>
        <w:t>1</w:t>
      </w:r>
      <w:r w:rsidRPr="00C009B6">
        <w:rPr>
          <w:color w:val="262626"/>
          <w:sz w:val="28"/>
          <w:szCs w:val="28"/>
        </w:rPr>
        <w:t>. В периоды отмены учебных занятий (образовательного процесса) в отдел</w:t>
      </w:r>
      <w:r w:rsidR="003826E3" w:rsidRPr="00C009B6">
        <w:rPr>
          <w:color w:val="262626"/>
          <w:sz w:val="28"/>
          <w:szCs w:val="28"/>
        </w:rPr>
        <w:t>ьных группах либо в целом по образовательной организации</w:t>
      </w:r>
      <w:r w:rsidRPr="00C009B6">
        <w:rPr>
          <w:color w:val="262626"/>
          <w:sz w:val="28"/>
          <w:szCs w:val="28"/>
        </w:rPr>
        <w:t xml:space="preserve"> по санитарно-эпидемиологическим, климатическим и</w:t>
      </w:r>
      <w:r w:rsidR="003826E3" w:rsidRPr="00C009B6">
        <w:rPr>
          <w:color w:val="262626"/>
          <w:sz w:val="28"/>
          <w:szCs w:val="28"/>
        </w:rPr>
        <w:t xml:space="preserve"> другим основаниям</w:t>
      </w:r>
      <w:r w:rsidRPr="00C009B6">
        <w:rPr>
          <w:color w:val="262626"/>
          <w:sz w:val="28"/>
          <w:szCs w:val="28"/>
        </w:rPr>
        <w:t xml:space="preserve"> педагогические работники привлекаются к учебно-воспитательной, методической, организационной работе</w:t>
      </w:r>
      <w:r w:rsidR="00227F2D" w:rsidRPr="00C009B6">
        <w:rPr>
          <w:color w:val="262626"/>
          <w:sz w:val="28"/>
          <w:szCs w:val="28"/>
        </w:rPr>
        <w:t xml:space="preserve"> в пределах нормируемой части их рабочего времени</w:t>
      </w:r>
      <w:r w:rsidRPr="00C009B6">
        <w:rPr>
          <w:color w:val="262626"/>
          <w:sz w:val="28"/>
          <w:szCs w:val="28"/>
        </w:rPr>
        <w:t>.</w:t>
      </w:r>
    </w:p>
    <w:p w:rsidR="00D7674E" w:rsidRPr="00C009B6" w:rsidRDefault="00D7674E" w:rsidP="00C009B6">
      <w:pPr>
        <w:pStyle w:val="default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7461D1" w:rsidRPr="00C009B6" w:rsidRDefault="00CF5490" w:rsidP="00C009B6">
      <w:pPr>
        <w:pStyle w:val="Default0"/>
        <w:numPr>
          <w:ilvl w:val="0"/>
          <w:numId w:val="4"/>
        </w:numPr>
        <w:jc w:val="center"/>
        <w:rPr>
          <w:b/>
          <w:sz w:val="28"/>
          <w:szCs w:val="28"/>
        </w:rPr>
      </w:pPr>
      <w:proofErr w:type="gramStart"/>
      <w:r w:rsidRPr="00C009B6">
        <w:rPr>
          <w:b/>
          <w:sz w:val="28"/>
          <w:szCs w:val="28"/>
        </w:rPr>
        <w:t>Соотношение учебной (преподавательской) и другой работы педагогических работников в пределах рабочей недели</w:t>
      </w:r>
      <w:r w:rsidR="00D7674E" w:rsidRPr="00C009B6">
        <w:rPr>
          <w:b/>
          <w:sz w:val="28"/>
          <w:szCs w:val="28"/>
        </w:rPr>
        <w:t xml:space="preserve"> </w:t>
      </w:r>
      <w:r w:rsidR="004D4403" w:rsidRPr="00C009B6">
        <w:rPr>
          <w:b/>
          <w:sz w:val="28"/>
          <w:szCs w:val="28"/>
        </w:rPr>
        <w:t>или учебного года</w:t>
      </w:r>
      <w:proofErr w:type="gramEnd"/>
    </w:p>
    <w:p w:rsidR="00574FB5" w:rsidRPr="00C009B6" w:rsidRDefault="00574FB5" w:rsidP="00C009B6">
      <w:pPr>
        <w:pStyle w:val="ad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C009B6">
        <w:rPr>
          <w:sz w:val="28"/>
          <w:szCs w:val="28"/>
        </w:rPr>
        <w:t xml:space="preserve">Конкретная учебная нагрузка определяется  работнику трудовым договором или дополнительным соглашением (на основании личного заявления). </w:t>
      </w:r>
    </w:p>
    <w:p w:rsidR="00227F2D" w:rsidRPr="00C009B6" w:rsidRDefault="00574FB5" w:rsidP="00C009B6">
      <w:pPr>
        <w:pStyle w:val="ad"/>
        <w:numPr>
          <w:ilvl w:val="1"/>
          <w:numId w:val="5"/>
        </w:numPr>
        <w:ind w:left="0" w:firstLine="0"/>
        <w:jc w:val="both"/>
        <w:rPr>
          <w:color w:val="auto"/>
          <w:sz w:val="28"/>
          <w:szCs w:val="28"/>
        </w:rPr>
      </w:pPr>
      <w:r w:rsidRPr="00C009B6">
        <w:rPr>
          <w:sz w:val="28"/>
          <w:szCs w:val="28"/>
        </w:rPr>
        <w:lastRenderedPageBreak/>
        <w:t xml:space="preserve">Рабочее время работника, в течение которого работник в соответствии с правилами внутреннего трудового распорядка и условиями трудового договора должен выполнять трудовые обязанности, </w:t>
      </w:r>
      <w:r w:rsidRPr="00C009B6">
        <w:rPr>
          <w:color w:val="auto"/>
          <w:sz w:val="28"/>
          <w:szCs w:val="28"/>
        </w:rPr>
        <w:t>суммируется из</w:t>
      </w:r>
      <w:r w:rsidR="00CF5490" w:rsidRPr="00C009B6">
        <w:rPr>
          <w:color w:val="auto"/>
          <w:sz w:val="28"/>
          <w:szCs w:val="28"/>
        </w:rPr>
        <w:t xml:space="preserve"> </w:t>
      </w:r>
      <w:r w:rsidRPr="00C009B6">
        <w:rPr>
          <w:color w:val="auto"/>
          <w:sz w:val="28"/>
          <w:szCs w:val="28"/>
        </w:rPr>
        <w:t xml:space="preserve">конкретной </w:t>
      </w:r>
      <w:r w:rsidR="00CF5490" w:rsidRPr="00C009B6">
        <w:rPr>
          <w:color w:val="auto"/>
          <w:sz w:val="28"/>
          <w:szCs w:val="28"/>
        </w:rPr>
        <w:t>учебной (преподавательской) и другой педагогической работы в пределах рабочей недели</w:t>
      </w:r>
      <w:r w:rsidRPr="00C009B6">
        <w:rPr>
          <w:color w:val="auto"/>
          <w:sz w:val="28"/>
          <w:szCs w:val="28"/>
        </w:rPr>
        <w:t xml:space="preserve"> и</w:t>
      </w:r>
      <w:r w:rsidR="00CF5490" w:rsidRPr="00C009B6">
        <w:rPr>
          <w:color w:val="auto"/>
          <w:sz w:val="28"/>
          <w:szCs w:val="28"/>
        </w:rPr>
        <w:t xml:space="preserve"> </w:t>
      </w:r>
      <w:r w:rsidR="00CF7DA1" w:rsidRPr="00C009B6">
        <w:rPr>
          <w:color w:val="auto"/>
          <w:sz w:val="28"/>
          <w:szCs w:val="28"/>
        </w:rPr>
        <w:t xml:space="preserve">определяется </w:t>
      </w:r>
      <w:r w:rsidRPr="00C009B6">
        <w:rPr>
          <w:color w:val="auto"/>
          <w:sz w:val="28"/>
          <w:szCs w:val="28"/>
        </w:rPr>
        <w:t xml:space="preserve">следующими соотношениями </w:t>
      </w:r>
      <w:r w:rsidR="00CF7DA1" w:rsidRPr="00C009B6">
        <w:rPr>
          <w:color w:val="auto"/>
          <w:sz w:val="28"/>
          <w:szCs w:val="28"/>
        </w:rPr>
        <w:t>с учетом количества часов по учебному плану, специальности</w:t>
      </w:r>
      <w:r w:rsidR="00B63D61" w:rsidRPr="00C009B6">
        <w:rPr>
          <w:color w:val="auto"/>
          <w:sz w:val="28"/>
          <w:szCs w:val="28"/>
        </w:rPr>
        <w:t>,</w:t>
      </w:r>
      <w:r w:rsidRPr="00C009B6">
        <w:rPr>
          <w:color w:val="auto"/>
          <w:sz w:val="28"/>
          <w:szCs w:val="28"/>
        </w:rPr>
        <w:t xml:space="preserve">  квалификации работника:</w:t>
      </w:r>
      <w:r w:rsidR="00CF7DA1" w:rsidRPr="00C009B6">
        <w:rPr>
          <w:color w:val="auto"/>
          <w:sz w:val="28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85"/>
        <w:gridCol w:w="2993"/>
        <w:gridCol w:w="2993"/>
      </w:tblGrid>
      <w:tr w:rsidR="00227F2D" w:rsidRPr="00C009B6" w:rsidTr="00227F2D">
        <w:tc>
          <w:tcPr>
            <w:tcW w:w="3585" w:type="dxa"/>
          </w:tcPr>
          <w:p w:rsidR="00227F2D" w:rsidRPr="00C009B6" w:rsidRDefault="00227F2D" w:rsidP="00C009B6">
            <w:pPr>
              <w:pStyle w:val="ad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C009B6">
              <w:rPr>
                <w:color w:val="auto"/>
                <w:sz w:val="28"/>
                <w:szCs w:val="28"/>
              </w:rPr>
              <w:t>Должность, специальность</w:t>
            </w:r>
          </w:p>
        </w:tc>
        <w:tc>
          <w:tcPr>
            <w:tcW w:w="2993" w:type="dxa"/>
          </w:tcPr>
          <w:p w:rsidR="00227F2D" w:rsidRPr="00C009B6" w:rsidRDefault="009B389B" w:rsidP="00C009B6">
            <w:pPr>
              <w:pStyle w:val="ad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C009B6">
              <w:rPr>
                <w:color w:val="auto"/>
                <w:sz w:val="28"/>
                <w:szCs w:val="28"/>
              </w:rPr>
              <w:t>Квалификация работника</w:t>
            </w:r>
          </w:p>
        </w:tc>
        <w:tc>
          <w:tcPr>
            <w:tcW w:w="2993" w:type="dxa"/>
          </w:tcPr>
          <w:p w:rsidR="00227F2D" w:rsidRPr="00C009B6" w:rsidRDefault="009B389B" w:rsidP="00C009B6">
            <w:pPr>
              <w:pStyle w:val="ad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C009B6">
              <w:rPr>
                <w:color w:val="auto"/>
                <w:sz w:val="28"/>
                <w:szCs w:val="28"/>
              </w:rPr>
              <w:t>Соотношение учебной и другой педагогической работы</w:t>
            </w:r>
          </w:p>
        </w:tc>
      </w:tr>
      <w:tr w:rsidR="00227F2D" w:rsidRPr="00C009B6" w:rsidTr="00227F2D">
        <w:tc>
          <w:tcPr>
            <w:tcW w:w="3585" w:type="dxa"/>
          </w:tcPr>
          <w:p w:rsidR="00227F2D" w:rsidRPr="00C009B6" w:rsidRDefault="00227F2D" w:rsidP="00C009B6">
            <w:pPr>
              <w:pStyle w:val="ad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C009B6">
              <w:rPr>
                <w:color w:val="262626"/>
                <w:sz w:val="28"/>
                <w:szCs w:val="28"/>
              </w:rPr>
              <w:t>Учитель, педагог-организатор ОБЖ, педагог-психолог, воспитатель группы продленного дня</w:t>
            </w:r>
          </w:p>
        </w:tc>
        <w:tc>
          <w:tcPr>
            <w:tcW w:w="2993" w:type="dxa"/>
          </w:tcPr>
          <w:p w:rsidR="00227F2D" w:rsidRPr="00C009B6" w:rsidRDefault="009B389B" w:rsidP="00C009B6">
            <w:pPr>
              <w:pStyle w:val="ad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C009B6">
              <w:rPr>
                <w:color w:val="auto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993" w:type="dxa"/>
          </w:tcPr>
          <w:p w:rsidR="009B389B" w:rsidRPr="00C009B6" w:rsidRDefault="009B389B" w:rsidP="00C009B6">
            <w:pPr>
              <w:pStyle w:val="ad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  <w:p w:rsidR="00227F2D" w:rsidRPr="00C009B6" w:rsidRDefault="009B389B" w:rsidP="00C009B6">
            <w:pPr>
              <w:pStyle w:val="ad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C009B6">
              <w:rPr>
                <w:color w:val="auto"/>
                <w:sz w:val="28"/>
                <w:szCs w:val="28"/>
              </w:rPr>
              <w:t>1:1</w:t>
            </w:r>
          </w:p>
        </w:tc>
      </w:tr>
      <w:tr w:rsidR="00227F2D" w:rsidRPr="00C009B6" w:rsidTr="00227F2D">
        <w:tc>
          <w:tcPr>
            <w:tcW w:w="3585" w:type="dxa"/>
          </w:tcPr>
          <w:p w:rsidR="00227F2D" w:rsidRPr="00C009B6" w:rsidRDefault="009B389B" w:rsidP="00C009B6">
            <w:pPr>
              <w:pStyle w:val="ad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C009B6">
              <w:rPr>
                <w:color w:val="262626"/>
                <w:sz w:val="28"/>
                <w:szCs w:val="28"/>
              </w:rPr>
              <w:t>Учитель, педагог-организатор ОБЖ, педагог-психолог, воспитатель группы продленного дня</w:t>
            </w:r>
          </w:p>
        </w:tc>
        <w:tc>
          <w:tcPr>
            <w:tcW w:w="2993" w:type="dxa"/>
          </w:tcPr>
          <w:p w:rsidR="00227F2D" w:rsidRPr="00C009B6" w:rsidRDefault="009B389B" w:rsidP="00C009B6">
            <w:pPr>
              <w:pStyle w:val="ad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C009B6">
              <w:rPr>
                <w:color w:val="auto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993" w:type="dxa"/>
          </w:tcPr>
          <w:p w:rsidR="009B389B" w:rsidRPr="00C009B6" w:rsidRDefault="009B389B" w:rsidP="00C009B6">
            <w:pPr>
              <w:pStyle w:val="ad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  <w:p w:rsidR="00227F2D" w:rsidRPr="00C009B6" w:rsidRDefault="009B389B" w:rsidP="00C009B6">
            <w:pPr>
              <w:pStyle w:val="ad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C009B6">
              <w:rPr>
                <w:color w:val="auto"/>
                <w:sz w:val="28"/>
                <w:szCs w:val="28"/>
              </w:rPr>
              <w:t>1:</w:t>
            </w:r>
            <w:r w:rsidR="008D672A" w:rsidRPr="00C009B6">
              <w:rPr>
                <w:color w:val="auto"/>
                <w:sz w:val="28"/>
                <w:szCs w:val="28"/>
              </w:rPr>
              <w:t xml:space="preserve"> 0,75</w:t>
            </w:r>
            <w:r w:rsidRPr="00C009B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9B389B" w:rsidRPr="00C009B6" w:rsidTr="00227F2D">
        <w:tc>
          <w:tcPr>
            <w:tcW w:w="3585" w:type="dxa"/>
          </w:tcPr>
          <w:p w:rsidR="009B389B" w:rsidRPr="00C009B6" w:rsidRDefault="009B389B" w:rsidP="00C009B6">
            <w:pPr>
              <w:pStyle w:val="ad"/>
              <w:ind w:left="0" w:firstLine="0"/>
              <w:jc w:val="both"/>
              <w:rPr>
                <w:color w:val="262626"/>
                <w:sz w:val="28"/>
                <w:szCs w:val="28"/>
              </w:rPr>
            </w:pPr>
            <w:r w:rsidRPr="00C009B6">
              <w:rPr>
                <w:color w:val="262626"/>
                <w:sz w:val="28"/>
                <w:szCs w:val="28"/>
              </w:rPr>
              <w:t>Учитель, педагог-организатор ОБЖ, педагог-психолог, воспитатель группы продленного дня</w:t>
            </w:r>
          </w:p>
        </w:tc>
        <w:tc>
          <w:tcPr>
            <w:tcW w:w="2993" w:type="dxa"/>
          </w:tcPr>
          <w:p w:rsidR="009B389B" w:rsidRPr="00C009B6" w:rsidRDefault="009B389B" w:rsidP="00C009B6">
            <w:pPr>
              <w:pStyle w:val="ad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C009B6">
              <w:rPr>
                <w:color w:val="auto"/>
                <w:sz w:val="28"/>
                <w:szCs w:val="28"/>
              </w:rPr>
              <w:t>Соответствует занимаемой</w:t>
            </w:r>
          </w:p>
          <w:p w:rsidR="009B389B" w:rsidRPr="00C009B6" w:rsidRDefault="009B389B" w:rsidP="00C009B6">
            <w:pPr>
              <w:pStyle w:val="ad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C009B6">
              <w:rPr>
                <w:color w:val="auto"/>
                <w:sz w:val="28"/>
                <w:szCs w:val="28"/>
              </w:rPr>
              <w:t>должности</w:t>
            </w:r>
          </w:p>
        </w:tc>
        <w:tc>
          <w:tcPr>
            <w:tcW w:w="2993" w:type="dxa"/>
          </w:tcPr>
          <w:p w:rsidR="009B389B" w:rsidRPr="00C009B6" w:rsidRDefault="009B389B" w:rsidP="00C009B6">
            <w:pPr>
              <w:pStyle w:val="ad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  <w:p w:rsidR="009B389B" w:rsidRPr="00C009B6" w:rsidRDefault="009B389B" w:rsidP="00C009B6">
            <w:pPr>
              <w:pStyle w:val="ad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C009B6">
              <w:rPr>
                <w:color w:val="auto"/>
                <w:sz w:val="28"/>
                <w:szCs w:val="28"/>
              </w:rPr>
              <w:t>1:</w:t>
            </w:r>
            <w:r w:rsidR="008D672A" w:rsidRPr="00C009B6">
              <w:rPr>
                <w:color w:val="auto"/>
                <w:sz w:val="28"/>
                <w:szCs w:val="28"/>
              </w:rPr>
              <w:t>0,60</w:t>
            </w:r>
          </w:p>
        </w:tc>
      </w:tr>
    </w:tbl>
    <w:p w:rsidR="00227F2D" w:rsidRPr="00C009B6" w:rsidRDefault="00227F2D" w:rsidP="00C009B6">
      <w:pPr>
        <w:pStyle w:val="ad"/>
        <w:ind w:left="0" w:firstLine="0"/>
        <w:jc w:val="both"/>
        <w:rPr>
          <w:color w:val="auto"/>
          <w:sz w:val="28"/>
          <w:szCs w:val="28"/>
        </w:rPr>
      </w:pPr>
    </w:p>
    <w:p w:rsidR="00017958" w:rsidRDefault="00017958" w:rsidP="00017958">
      <w:pPr>
        <w:tabs>
          <w:tab w:val="left" w:pos="2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Положением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024"/>
        <w:gridCol w:w="2428"/>
        <w:gridCol w:w="2311"/>
      </w:tblGrid>
      <w:tr w:rsidR="00017958" w:rsidTr="000179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58" w:rsidRDefault="00017958">
            <w:pPr>
              <w:tabs>
                <w:tab w:val="left" w:pos="229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58" w:rsidRDefault="00017958">
            <w:pPr>
              <w:tabs>
                <w:tab w:val="left" w:pos="229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58" w:rsidRDefault="00017958">
            <w:pPr>
              <w:tabs>
                <w:tab w:val="left" w:pos="229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58" w:rsidRDefault="00017958">
            <w:pPr>
              <w:tabs>
                <w:tab w:val="left" w:pos="229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017958" w:rsidTr="000179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017958" w:rsidTr="00017958">
        <w:trPr>
          <w:trHeight w:val="8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017958" w:rsidTr="00017958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017958" w:rsidTr="00017958">
        <w:trPr>
          <w:trHeight w:val="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017958" w:rsidTr="00017958">
        <w:trPr>
          <w:trHeight w:val="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017958" w:rsidTr="00017958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017958" w:rsidTr="00017958">
        <w:trPr>
          <w:trHeight w:val="7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017958" w:rsidTr="00017958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017958" w:rsidTr="00017958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017958" w:rsidTr="00017958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017958" w:rsidTr="00017958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8" w:rsidRDefault="00017958">
            <w:pPr>
              <w:tabs>
                <w:tab w:val="left" w:pos="2295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017958" w:rsidRDefault="00017958" w:rsidP="0001795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</w:p>
    <w:p w:rsidR="008D672A" w:rsidRPr="00C009B6" w:rsidRDefault="008D672A" w:rsidP="00C009B6">
      <w:pPr>
        <w:pStyle w:val="ad"/>
        <w:ind w:left="0" w:firstLine="0"/>
        <w:jc w:val="both"/>
        <w:rPr>
          <w:sz w:val="28"/>
          <w:szCs w:val="28"/>
        </w:rPr>
      </w:pPr>
      <w:bookmarkStart w:id="0" w:name="_GoBack"/>
      <w:bookmarkEnd w:id="0"/>
    </w:p>
    <w:sectPr w:rsidR="008D672A" w:rsidRPr="00C009B6" w:rsidSect="00F7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B6" w:rsidRDefault="00C009B6" w:rsidP="001D5A5D">
      <w:pPr>
        <w:spacing w:after="0" w:line="240" w:lineRule="auto"/>
      </w:pPr>
      <w:r>
        <w:separator/>
      </w:r>
    </w:p>
  </w:endnote>
  <w:endnote w:type="continuationSeparator" w:id="0">
    <w:p w:rsidR="00C009B6" w:rsidRDefault="00C009B6" w:rsidP="001D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B6" w:rsidRDefault="00C009B6" w:rsidP="001D5A5D">
      <w:pPr>
        <w:spacing w:after="0" w:line="240" w:lineRule="auto"/>
      </w:pPr>
      <w:r>
        <w:separator/>
      </w:r>
    </w:p>
  </w:footnote>
  <w:footnote w:type="continuationSeparator" w:id="0">
    <w:p w:rsidR="00C009B6" w:rsidRDefault="00C009B6" w:rsidP="001D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088"/>
    <w:multiLevelType w:val="multilevel"/>
    <w:tmpl w:val="2F3218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3E6742E3"/>
    <w:multiLevelType w:val="multilevel"/>
    <w:tmpl w:val="6C8218A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2">
    <w:nsid w:val="493365B1"/>
    <w:multiLevelType w:val="multilevel"/>
    <w:tmpl w:val="BA60AA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9FB44FE"/>
    <w:multiLevelType w:val="multilevel"/>
    <w:tmpl w:val="6FE4F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D153337"/>
    <w:multiLevelType w:val="hybridMultilevel"/>
    <w:tmpl w:val="F7FA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4F8"/>
    <w:rsid w:val="00017958"/>
    <w:rsid w:val="00157A3D"/>
    <w:rsid w:val="001D1C04"/>
    <w:rsid w:val="001D5A5D"/>
    <w:rsid w:val="00213B3B"/>
    <w:rsid w:val="00227F2D"/>
    <w:rsid w:val="00260F4F"/>
    <w:rsid w:val="003826E3"/>
    <w:rsid w:val="00390D47"/>
    <w:rsid w:val="003D1E5E"/>
    <w:rsid w:val="003F1472"/>
    <w:rsid w:val="0040620A"/>
    <w:rsid w:val="00455B0F"/>
    <w:rsid w:val="004D4403"/>
    <w:rsid w:val="004F587E"/>
    <w:rsid w:val="00574FB5"/>
    <w:rsid w:val="005A0BC6"/>
    <w:rsid w:val="005A44F8"/>
    <w:rsid w:val="00646423"/>
    <w:rsid w:val="006D0FC7"/>
    <w:rsid w:val="00745BF6"/>
    <w:rsid w:val="007461D1"/>
    <w:rsid w:val="0089638C"/>
    <w:rsid w:val="008D672A"/>
    <w:rsid w:val="009961CB"/>
    <w:rsid w:val="009B389B"/>
    <w:rsid w:val="009E0D1D"/>
    <w:rsid w:val="00A0458C"/>
    <w:rsid w:val="00A16321"/>
    <w:rsid w:val="00A322D7"/>
    <w:rsid w:val="00A74A7E"/>
    <w:rsid w:val="00B211F2"/>
    <w:rsid w:val="00B26312"/>
    <w:rsid w:val="00B63D61"/>
    <w:rsid w:val="00C009B6"/>
    <w:rsid w:val="00C3020A"/>
    <w:rsid w:val="00C55665"/>
    <w:rsid w:val="00CF5490"/>
    <w:rsid w:val="00CF7DA1"/>
    <w:rsid w:val="00D6039F"/>
    <w:rsid w:val="00D7674E"/>
    <w:rsid w:val="00DB7800"/>
    <w:rsid w:val="00DD47E3"/>
    <w:rsid w:val="00DE0A26"/>
    <w:rsid w:val="00E13FC1"/>
    <w:rsid w:val="00E605D8"/>
    <w:rsid w:val="00EF65AC"/>
    <w:rsid w:val="00F17257"/>
    <w:rsid w:val="00F74652"/>
    <w:rsid w:val="00FD2B77"/>
    <w:rsid w:val="00F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52"/>
  </w:style>
  <w:style w:type="paragraph" w:styleId="1">
    <w:name w:val="heading 1"/>
    <w:basedOn w:val="a"/>
    <w:link w:val="10"/>
    <w:uiPriority w:val="9"/>
    <w:qFormat/>
    <w:rsid w:val="00260F4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4F8"/>
    <w:rPr>
      <w:rFonts w:ascii="Tahoma" w:hAnsi="Tahoma" w:cs="Tahoma" w:hint="default"/>
      <w:strike w:val="0"/>
      <w:dstrike w:val="0"/>
      <w:color w:val="000000"/>
      <w:sz w:val="13"/>
      <w:szCs w:val="13"/>
      <w:u w:val="none"/>
      <w:effect w:val="none"/>
    </w:rPr>
  </w:style>
  <w:style w:type="paragraph" w:styleId="a4">
    <w:name w:val="Normal (Web)"/>
    <w:basedOn w:val="a"/>
    <w:uiPriority w:val="99"/>
    <w:unhideWhenUsed/>
    <w:rsid w:val="005A44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44F8"/>
    <w:rPr>
      <w:b/>
      <w:bCs/>
    </w:rPr>
  </w:style>
  <w:style w:type="paragraph" w:customStyle="1" w:styleId="consplusnormal">
    <w:name w:val="consplusnormal"/>
    <w:basedOn w:val="a"/>
    <w:rsid w:val="005A44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A44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0">
    <w:name w:val="Default"/>
    <w:rsid w:val="007461D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90D47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1D5A5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D5A5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D5A5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1D5A5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D5A5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D5A5D"/>
    <w:rPr>
      <w:vertAlign w:val="superscript"/>
    </w:rPr>
  </w:style>
  <w:style w:type="paragraph" w:styleId="ad">
    <w:name w:val="List"/>
    <w:basedOn w:val="a"/>
    <w:uiPriority w:val="99"/>
    <w:unhideWhenUsed/>
    <w:rsid w:val="00B63D61"/>
    <w:pPr>
      <w:spacing w:after="0" w:line="240" w:lineRule="auto"/>
      <w:ind w:left="283" w:hanging="283"/>
    </w:pPr>
    <w:rPr>
      <w:rFonts w:eastAsia="Times New Roman"/>
      <w:color w:val="000000"/>
      <w:kern w:val="28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0F4F"/>
    <w:rPr>
      <w:rFonts w:eastAsia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227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3596">
                      <w:marLeft w:val="0"/>
                      <w:marRight w:val="0"/>
                      <w:marTop w:val="1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8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dtuhyugan.86.i-schools.ru/?page=POLSO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A367-11F7-4206-ADC2-D3E84663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Евгеньевна</dc:creator>
  <cp:keywords/>
  <dc:description/>
  <cp:lastModifiedBy>Гурьева</cp:lastModifiedBy>
  <cp:revision>10</cp:revision>
  <dcterms:created xsi:type="dcterms:W3CDTF">2014-01-28T13:40:00Z</dcterms:created>
  <dcterms:modified xsi:type="dcterms:W3CDTF">2014-06-19T15:37:00Z</dcterms:modified>
</cp:coreProperties>
</file>